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E7D2" w14:textId="41582BCC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635A36">
        <w:rPr>
          <w:b w:val="0"/>
          <w:sz w:val="20"/>
          <w:szCs w:val="20"/>
          <w:u w:val="single"/>
        </w:rPr>
        <w:t>7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3AA3F87A" w14:textId="77777777" w:rsidR="00635A36" w:rsidRDefault="00635A36" w:rsidP="00635A3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0403F67" w14:textId="7A286E32" w:rsidR="000E4EA7" w:rsidRDefault="000E4EA7" w:rsidP="00635A36">
      <w:pPr>
        <w:spacing w:after="0" w:line="240" w:lineRule="auto"/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51453049"/>
      <w:r>
        <w:rPr>
          <w:rFonts w:cs="Arial"/>
          <w:b/>
          <w:bCs/>
          <w:color w:val="0000FF"/>
          <w:sz w:val="28"/>
          <w:szCs w:val="28"/>
        </w:rPr>
        <w:t>„</w:t>
      </w:r>
      <w:r w:rsidR="00BF73AF" w:rsidRPr="00BF73AF">
        <w:rPr>
          <w:rFonts w:cs="Arial"/>
          <w:b/>
          <w:bCs/>
          <w:color w:val="0000FF"/>
          <w:sz w:val="28"/>
          <w:szCs w:val="28"/>
        </w:rPr>
        <w:t>Stavební úpravy MK v ulici Šustova a 2. etapy ulice Polní v Třeboni</w:t>
      </w:r>
      <w:r>
        <w:rPr>
          <w:rFonts w:cs="Arial"/>
          <w:b/>
          <w:bCs/>
          <w:color w:val="0000FF"/>
          <w:sz w:val="28"/>
          <w:szCs w:val="28"/>
        </w:rPr>
        <w:t>“</w:t>
      </w:r>
      <w:bookmarkEnd w:id="0"/>
    </w:p>
    <w:p w14:paraId="33753D64" w14:textId="5503076A" w:rsidR="00635A36" w:rsidRPr="00BF46D6" w:rsidRDefault="00635A36" w:rsidP="00635A36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3C0E3AB" w14:textId="77777777" w:rsidR="00635A36" w:rsidRDefault="00635A36" w:rsidP="00635A36">
      <w:pPr>
        <w:spacing w:after="0" w:line="240" w:lineRule="auto"/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>
        <w:rPr>
          <w:rFonts w:cs="Arial"/>
        </w:rPr>
        <w:t>„</w:t>
      </w:r>
      <w:r w:rsidRPr="00BF46D6">
        <w:rPr>
          <w:rFonts w:cs="Arial"/>
        </w:rPr>
        <w:t>zákon</w:t>
      </w:r>
      <w:r>
        <w:rPr>
          <w:rFonts w:cs="Arial"/>
        </w:rPr>
        <w:t>“</w:t>
      </w:r>
      <w:r w:rsidRPr="00BF46D6">
        <w:rPr>
          <w:rFonts w:cs="Arial"/>
        </w:rPr>
        <w:t>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1ADAFCA7" w14:textId="23BFE28B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 w:rsidR="00596DC9"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5E1B640A" w14:textId="4CDDBD3F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BD9B783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A61FB4D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2BF2833A" w14:textId="51FA0296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197E12E0" w14:textId="33ED84FA" w:rsidR="003956E8" w:rsidRPr="00596DC9" w:rsidRDefault="00442006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</w:t>
      </w:r>
      <w:r w:rsidR="00E32ADA" w:rsidRPr="00596DC9">
        <w:rPr>
          <w:rFonts w:ascii="Arial" w:eastAsiaTheme="minorHAnsi" w:hAnsi="Arial" w:cs="Arial"/>
          <w:lang w:eastAsia="en-US"/>
        </w:rPr>
        <w:t xml:space="preserve">ve spojení s prováděcím nařízením Rady (EU) č. 2022/581,  nařízení Rady (EU) č. 208/2014 </w:t>
      </w:r>
      <w:r w:rsidRPr="00596DC9">
        <w:rPr>
          <w:rFonts w:ascii="Arial" w:eastAsiaTheme="minorHAnsi" w:hAnsi="Arial" w:cs="Arial"/>
          <w:lang w:eastAsia="en-US"/>
        </w:rPr>
        <w:t xml:space="preserve">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F15C664" w14:textId="278AFDC1" w:rsidR="00E32ADA" w:rsidRPr="00596DC9" w:rsidRDefault="00E32ADA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 w:rsidR="00F57F5E"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zakázky.</w:t>
      </w:r>
    </w:p>
    <w:p w14:paraId="2DCB5EF4" w14:textId="77777777" w:rsidR="00E32ADA" w:rsidRPr="00E32ADA" w:rsidRDefault="00E32ADA" w:rsidP="00E32ADA">
      <w:pPr>
        <w:pStyle w:val="podpisra"/>
        <w:tabs>
          <w:tab w:val="right" w:leader="dot" w:pos="4962"/>
        </w:tabs>
        <w:spacing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4A29E80A" w14:textId="77777777" w:rsidR="003956E8" w:rsidRPr="001370C2" w:rsidRDefault="003956E8" w:rsidP="001370C2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p w14:paraId="10B939C0" w14:textId="020E0FC8" w:rsidR="00D16D9A" w:rsidRPr="00D16D9A" w:rsidRDefault="00D16D9A" w:rsidP="00D16D9A">
      <w:pPr>
        <w:jc w:val="both"/>
        <w:rPr>
          <w:color w:val="0563C1" w:themeColor="hyperlink"/>
          <w:u w:val="single"/>
        </w:rPr>
      </w:pPr>
    </w:p>
    <w:sectPr w:rsidR="00D16D9A" w:rsidRPr="00D16D9A" w:rsidSect="0075302B">
      <w:headerReference w:type="default" r:id="rId8"/>
      <w:footerReference w:type="default" r:id="rId9"/>
      <w:pgSz w:w="11906" w:h="16838"/>
      <w:pgMar w:top="42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79187" w14:textId="77777777" w:rsidR="0075302B" w:rsidRDefault="0075302B" w:rsidP="008E1758">
      <w:pPr>
        <w:spacing w:after="0" w:line="240" w:lineRule="auto"/>
      </w:pPr>
      <w:r>
        <w:separator/>
      </w:r>
    </w:p>
  </w:endnote>
  <w:endnote w:type="continuationSeparator" w:id="0">
    <w:p w14:paraId="5C23E06E" w14:textId="77777777" w:rsidR="0075302B" w:rsidRDefault="0075302B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19550" w14:textId="77777777" w:rsidR="0075302B" w:rsidRDefault="0075302B" w:rsidP="008E1758">
      <w:pPr>
        <w:spacing w:after="0" w:line="240" w:lineRule="auto"/>
      </w:pPr>
      <w:r>
        <w:separator/>
      </w:r>
    </w:p>
  </w:footnote>
  <w:footnote w:type="continuationSeparator" w:id="0">
    <w:p w14:paraId="2237CF52" w14:textId="77777777" w:rsidR="0075302B" w:rsidRDefault="0075302B" w:rsidP="008E1758">
      <w:pPr>
        <w:spacing w:after="0" w:line="240" w:lineRule="auto"/>
      </w:pPr>
      <w:r>
        <w:continuationSeparator/>
      </w:r>
    </w:p>
  </w:footnote>
  <w:footnote w:id="1">
    <w:p w14:paraId="6DA758ED" w14:textId="77777777" w:rsidR="00442006" w:rsidRPr="00772347" w:rsidRDefault="00442006" w:rsidP="0044200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4EA7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51F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C4F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200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96DC9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35A36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5302B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224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3AF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2CF3"/>
    <w:rsid w:val="00E23755"/>
    <w:rsid w:val="00E27D25"/>
    <w:rsid w:val="00E32ADA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B0A6B"/>
    <w:rsid w:val="00EC27AE"/>
    <w:rsid w:val="00EC2BB3"/>
    <w:rsid w:val="00EE0670"/>
    <w:rsid w:val="00EE0894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57F5E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476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Eva Horecka</cp:lastModifiedBy>
  <cp:revision>16</cp:revision>
  <cp:lastPrinted>2022-12-01T07:21:00Z</cp:lastPrinted>
  <dcterms:created xsi:type="dcterms:W3CDTF">2022-12-15T13:30:00Z</dcterms:created>
  <dcterms:modified xsi:type="dcterms:W3CDTF">2024-02-20T08:09:00Z</dcterms:modified>
</cp:coreProperties>
</file>